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C61" w:rsidRPr="00697D43" w:rsidRDefault="00972C61" w:rsidP="00972C6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/>
          <w:iCs/>
          <w:color w:val="000000"/>
          <w:sz w:val="20"/>
          <w:szCs w:val="20"/>
        </w:rPr>
      </w:pPr>
      <w:r w:rsidRPr="00697D43">
        <w:rPr>
          <w:rFonts w:ascii="Times New Roman" w:hAnsi="Times New Roman"/>
          <w:b/>
          <w:bCs/>
          <w:i/>
          <w:iCs/>
          <w:color w:val="000000"/>
          <w:sz w:val="20"/>
          <w:szCs w:val="20"/>
        </w:rPr>
        <w:t>UNIVERSIDAD DE EXTREMADURA</w:t>
      </w:r>
    </w:p>
    <w:p w:rsidR="00972C61" w:rsidRPr="00697D43" w:rsidRDefault="00972C61" w:rsidP="00972C6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0"/>
          <w:szCs w:val="20"/>
        </w:rPr>
      </w:pPr>
    </w:p>
    <w:p w:rsidR="00972C61" w:rsidRPr="00697D43" w:rsidRDefault="00972C61" w:rsidP="00972C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000000"/>
          <w:sz w:val="20"/>
          <w:szCs w:val="20"/>
        </w:rPr>
      </w:pPr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2ª LLAMADA </w:t>
      </w:r>
      <w:r>
        <w:rPr>
          <w:rFonts w:ascii="Times New Roman" w:hAnsi="Times New Roman"/>
          <w:b/>
          <w:i/>
          <w:iCs/>
          <w:color w:val="000000"/>
          <w:sz w:val="20"/>
          <w:szCs w:val="20"/>
        </w:rPr>
        <w:t>del</w:t>
      </w:r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 ANUNCIO de Consulta Pública al Mercado de Demanda Tecnológica para procedimiento de Compra Pública Innovadora, dentro del proyecto de desarrollo “</w:t>
      </w:r>
      <w:proofErr w:type="spellStart"/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>Large</w:t>
      </w:r>
      <w:proofErr w:type="spellEnd"/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 Animal </w:t>
      </w:r>
      <w:proofErr w:type="spellStart"/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>Biopole</w:t>
      </w:r>
      <w:proofErr w:type="spellEnd"/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 (LAB-POLE)” financiado por el Fondo Europeo de Desarrollo Regional (FEDER): Programa Operativo Fondos Tecnológicos, publicado </w:t>
      </w:r>
      <w:r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el </w:t>
      </w:r>
      <w:r w:rsidRPr="003E7FA2"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 xml:space="preserve">lunes, </w:t>
      </w:r>
      <w:r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 xml:space="preserve">22 de </w:t>
      </w:r>
      <w:r w:rsidRPr="003E7FA2"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 xml:space="preserve">diciembre </w:t>
      </w:r>
      <w:r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>de</w:t>
      </w:r>
      <w:r w:rsidRPr="003E7FA2"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 xml:space="preserve"> 2014</w:t>
      </w:r>
      <w:r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, </w:t>
      </w:r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>en DOE Nº</w:t>
      </w:r>
      <w:r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 </w:t>
      </w:r>
      <w:r w:rsidRPr="003E7FA2"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>245</w:t>
      </w:r>
      <w:r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, </w:t>
      </w:r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Expediente: </w:t>
      </w:r>
      <w:r w:rsidRPr="003E7FA2"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>CPI.023.2014</w:t>
      </w:r>
    </w:p>
    <w:p w:rsidR="00972C61" w:rsidRPr="00697D43" w:rsidRDefault="00972C61" w:rsidP="00972C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0"/>
          <w:szCs w:val="20"/>
        </w:rPr>
      </w:pPr>
    </w:p>
    <w:p w:rsidR="00972C61" w:rsidRPr="00697D43" w:rsidRDefault="00972C61" w:rsidP="00972C6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1. ENTIDAD DEMANDANTE:</w:t>
      </w:r>
    </w:p>
    <w:p w:rsidR="00972C61" w:rsidRPr="00697D43" w:rsidRDefault="00972C61" w:rsidP="00972C6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a) Organismo: Universidad de Extremadura.</w:t>
      </w:r>
    </w:p>
    <w:p w:rsidR="00972C61" w:rsidRPr="00697D43" w:rsidRDefault="00972C61" w:rsidP="00972C6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b) Dependencia que tramita el expediente: Sección de Contratación y Compras.</w:t>
      </w:r>
    </w:p>
    <w:p w:rsidR="00972C61" w:rsidRDefault="00972C61" w:rsidP="00972C6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 xml:space="preserve">c) Número de expediente: </w:t>
      </w:r>
      <w:r w:rsidRPr="003E7FA2">
        <w:rPr>
          <w:rFonts w:ascii="Times New Roman" w:hAnsi="Times New Roman"/>
          <w:noProof/>
          <w:color w:val="000000"/>
          <w:sz w:val="20"/>
          <w:szCs w:val="20"/>
        </w:rPr>
        <w:t>CPI.023.2014</w:t>
      </w:r>
    </w:p>
    <w:p w:rsidR="00972C61" w:rsidRPr="00697D43" w:rsidRDefault="00972C61" w:rsidP="00972C6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972C61" w:rsidRPr="00697D43" w:rsidRDefault="00972C61" w:rsidP="00972C6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2. OBJETO DE LA CONSULTA PÚBLICA AL MERCADO:</w:t>
      </w:r>
    </w:p>
    <w:p w:rsidR="00972C61" w:rsidRPr="00697D43" w:rsidRDefault="00972C61" w:rsidP="00972C6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972C61" w:rsidRPr="00697D43" w:rsidRDefault="00972C61" w:rsidP="00972C61">
      <w:pPr>
        <w:jc w:val="both"/>
        <w:rPr>
          <w:rFonts w:ascii="Times New Roman" w:hAnsi="Times New Roman"/>
          <w:sz w:val="20"/>
          <w:szCs w:val="20"/>
        </w:rPr>
      </w:pPr>
      <w:r w:rsidRPr="00697D43">
        <w:rPr>
          <w:rFonts w:ascii="Times New Roman" w:hAnsi="Times New Roman"/>
          <w:sz w:val="20"/>
          <w:szCs w:val="20"/>
        </w:rPr>
        <w:t>Según se describe en Anuncio publicado en el DOE, adjunto.</w:t>
      </w:r>
    </w:p>
    <w:p w:rsidR="00972C61" w:rsidRPr="00697D43" w:rsidRDefault="00972C61" w:rsidP="00972C6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697D43">
        <w:rPr>
          <w:rFonts w:ascii="Times New Roman" w:hAnsi="Times New Roman"/>
          <w:sz w:val="20"/>
          <w:szCs w:val="20"/>
        </w:rPr>
        <w:t>3. INFORMACIÓN SOBRE PROCEDIMIENTO DE RESPUESTA DEL MERCADO:</w:t>
      </w:r>
    </w:p>
    <w:p w:rsidR="00972C61" w:rsidRPr="00697D43" w:rsidRDefault="00972C61" w:rsidP="00972C6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Entidad: Universidad de Extremadura — Servicio de Gestión y Transferencia de Resultados de Investigación (SGTRI).</w:t>
      </w:r>
    </w:p>
    <w:p w:rsidR="00972C61" w:rsidRPr="00697D43" w:rsidRDefault="00972C61" w:rsidP="00972C6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 xml:space="preserve">Oficina Técnica proyectos LAB-POLE </w:t>
      </w:r>
    </w:p>
    <w:p w:rsidR="00972C61" w:rsidRPr="00697D43" w:rsidRDefault="00972C61" w:rsidP="00972C6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D. Francisco Díaz – e-correo: francisco.diaz@fundecyt-pctex.es</w:t>
      </w:r>
    </w:p>
    <w:p w:rsidR="00972C61" w:rsidRPr="00697D43" w:rsidRDefault="00972C61" w:rsidP="00972C6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972C61" w:rsidRPr="00697D43" w:rsidRDefault="00972C61" w:rsidP="00972C6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697D43">
        <w:rPr>
          <w:rFonts w:ascii="Times New Roman" w:hAnsi="Times New Roman"/>
          <w:sz w:val="20"/>
          <w:szCs w:val="20"/>
        </w:rPr>
        <w:t>4. REQUISITOS ESPECÍFICOS DEL PROPONENTE:</w:t>
      </w:r>
    </w:p>
    <w:p w:rsidR="00972C61" w:rsidRPr="00697D43" w:rsidRDefault="00972C61" w:rsidP="00972C6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972C61" w:rsidRPr="00697D43" w:rsidRDefault="00972C61" w:rsidP="00972C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sz w:val="20"/>
          <w:szCs w:val="20"/>
        </w:rPr>
        <w:t>Fabricantes y desarrolladores de tecnología que pueda cubrir la demanda de tecnología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 innovadora.</w:t>
      </w:r>
    </w:p>
    <w:p w:rsidR="00972C61" w:rsidRPr="00697D43" w:rsidRDefault="00972C61" w:rsidP="00972C6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972C61" w:rsidRPr="00697D43" w:rsidRDefault="00972C61" w:rsidP="00972C6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5. PRESENTACIÓN DE PROPUESTAS TÉCNICAS DE TECNOLOGÍA INNOVADORA PARA CUBRIR LA NECESIDAD DETECTADA:</w:t>
      </w:r>
    </w:p>
    <w:p w:rsidR="00972C61" w:rsidRPr="00697D43" w:rsidRDefault="00972C61" w:rsidP="00972C6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972C61" w:rsidRPr="00697D43" w:rsidRDefault="00972C61" w:rsidP="00972C6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 xml:space="preserve">a) Fecha límite: Hasta las 14:00 horas del decimoquinto día natural (no sábado) contado a partir del siguiente al de la publicación de la 2ª Llamada en el Perfil del Contratante de la </w:t>
      </w:r>
      <w:proofErr w:type="spellStart"/>
      <w:r w:rsidRPr="00697D43">
        <w:rPr>
          <w:rFonts w:ascii="Times New Roman" w:hAnsi="Times New Roman"/>
          <w:color w:val="000000"/>
          <w:sz w:val="20"/>
          <w:szCs w:val="20"/>
        </w:rPr>
        <w:t>Uex</w:t>
      </w:r>
      <w:proofErr w:type="spellEnd"/>
      <w:r w:rsidRPr="00697D43">
        <w:rPr>
          <w:rFonts w:ascii="Times New Roman" w:hAnsi="Times New Roman"/>
          <w:color w:val="000000"/>
          <w:sz w:val="20"/>
          <w:szCs w:val="20"/>
        </w:rPr>
        <w:t>.</w:t>
      </w:r>
    </w:p>
    <w:p w:rsidR="00972C61" w:rsidRPr="00697D43" w:rsidRDefault="00972C61" w:rsidP="00972C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972C61" w:rsidRPr="00697D43" w:rsidRDefault="00972C61" w:rsidP="00972C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 xml:space="preserve">b) El contenido de las propuestas debe presentarse en </w:t>
      </w:r>
      <w:r w:rsidRPr="00697D43">
        <w:rPr>
          <w:rFonts w:ascii="Times New Roman" w:hAnsi="Times New Roman"/>
          <w:b/>
          <w:color w:val="000000"/>
          <w:sz w:val="20"/>
          <w:szCs w:val="20"/>
        </w:rPr>
        <w:t xml:space="preserve">formato papel y soporte electrónico </w:t>
      </w:r>
      <w:r w:rsidRPr="00697D43">
        <w:rPr>
          <w:rFonts w:ascii="Times New Roman" w:hAnsi="Times New Roman"/>
          <w:color w:val="000000"/>
          <w:sz w:val="20"/>
          <w:szCs w:val="20"/>
        </w:rPr>
        <w:t>(CD, DVD o pen drive), con el esquema siguiente, en una extensión máxima recomendada de 10 páginas, sin aportación de documentación o información comercial:</w:t>
      </w:r>
    </w:p>
    <w:p w:rsidR="00972C61" w:rsidRPr="00697D43" w:rsidRDefault="00972C61" w:rsidP="00972C61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Presentación de la entidad proponente.</w:t>
      </w:r>
    </w:p>
    <w:p w:rsidR="00972C61" w:rsidRPr="00697D43" w:rsidRDefault="00972C61" w:rsidP="00972C61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Datos de contacto para consultas.</w:t>
      </w:r>
    </w:p>
    <w:p w:rsidR="00972C61" w:rsidRPr="00697D43" w:rsidRDefault="00972C61" w:rsidP="00972C61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Capacidades de innovación de la entidad.</w:t>
      </w:r>
    </w:p>
    <w:p w:rsidR="00972C61" w:rsidRPr="00697D43" w:rsidRDefault="00972C61" w:rsidP="00972C61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Productos innovadores lanzados al mercado en los últimos 3 años.</w:t>
      </w:r>
    </w:p>
    <w:p w:rsidR="00972C61" w:rsidRPr="00697D43" w:rsidRDefault="00972C61" w:rsidP="00972C61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Memoria técnica sobre la solución a proponer para cubrir la demanda.</w:t>
      </w:r>
    </w:p>
    <w:p w:rsidR="00972C61" w:rsidRPr="00697D43" w:rsidRDefault="00972C61" w:rsidP="00972C61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Indicar si la solución propuesta está protegida por patente, diseño de industrial o modelo de utilidad.</w:t>
      </w:r>
    </w:p>
    <w:p w:rsidR="00972C61" w:rsidRPr="00697D43" w:rsidRDefault="00972C61" w:rsidP="00972C61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Grado de desarrollo de la misma.</w:t>
      </w:r>
    </w:p>
    <w:p w:rsidR="00972C61" w:rsidRPr="00697D43" w:rsidRDefault="00972C61" w:rsidP="00972C61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Necesidades de subcontratación para su desarrollo y porcentaje de la subcontratación.</w:t>
      </w:r>
    </w:p>
    <w:p w:rsidR="00972C61" w:rsidRPr="00697D43" w:rsidRDefault="00972C61" w:rsidP="00972C61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Plazo estimado de entrega de la misma en caso de celebrarse la compra.</w:t>
      </w:r>
    </w:p>
    <w:p w:rsidR="00972C61" w:rsidRPr="00697D43" w:rsidRDefault="00972C61" w:rsidP="00972C61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Presupuesto estimativo de desarrollo de la solución propuesta.</w:t>
      </w:r>
    </w:p>
    <w:p w:rsidR="00972C61" w:rsidRPr="00697D43" w:rsidRDefault="00972C61" w:rsidP="00972C6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972C61" w:rsidRPr="00697D43" w:rsidRDefault="00972C61" w:rsidP="00972C6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c) Lugar de presentación:</w:t>
      </w:r>
    </w:p>
    <w:p w:rsidR="00972C61" w:rsidRPr="00697D43" w:rsidRDefault="00972C61" w:rsidP="00972C6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1) Entidad: Universidad de Extremadura — Servicio de Gestión y Transferencia de Resultados de Investigación (SGTRI).</w:t>
      </w:r>
    </w:p>
    <w:p w:rsidR="00972C61" w:rsidRPr="00697D43" w:rsidRDefault="00972C61" w:rsidP="00972C6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2) Domicilio, Localidad, Código Postal, Teléfono y Fax:</w:t>
      </w:r>
    </w:p>
    <w:p w:rsidR="00972C61" w:rsidRPr="00697D43" w:rsidRDefault="00972C61" w:rsidP="00972C6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Avda. de Elvas, s/n., Edificio “Guadiana”, Badajoz — 06006.</w:t>
      </w:r>
    </w:p>
    <w:p w:rsidR="00972C61" w:rsidRPr="00697D43" w:rsidRDefault="00972C61" w:rsidP="00972C6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Es admisible cualquier procedimiento recogido a derecho (mensajería, correo postal ordinario con aviso de haber sido remitido en fecha o entrega en mano en registro)</w:t>
      </w:r>
    </w:p>
    <w:p w:rsidR="00972C61" w:rsidRPr="00697D43" w:rsidRDefault="00972C61" w:rsidP="00972C6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972C61" w:rsidRPr="00697D43" w:rsidRDefault="00972C61" w:rsidP="00972C6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6. EVALUACIÓN DE LAS PROPUESTAS:</w:t>
      </w:r>
    </w:p>
    <w:p w:rsidR="00972C61" w:rsidRPr="00697D43" w:rsidRDefault="00972C61" w:rsidP="00972C6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a) Entidad: Universidad de Extremadura.</w:t>
      </w:r>
    </w:p>
    <w:p w:rsidR="00972C61" w:rsidRPr="00697D43" w:rsidRDefault="00972C61" w:rsidP="00972C6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 xml:space="preserve">b) Mesa de Expertos de la </w:t>
      </w:r>
      <w:proofErr w:type="spellStart"/>
      <w:r w:rsidRPr="00697D43">
        <w:rPr>
          <w:rFonts w:ascii="Times New Roman" w:hAnsi="Times New Roman"/>
          <w:color w:val="000000"/>
          <w:sz w:val="20"/>
          <w:szCs w:val="20"/>
        </w:rPr>
        <w:t>Uex</w:t>
      </w:r>
      <w:proofErr w:type="spellEnd"/>
      <w:r w:rsidRPr="00697D43">
        <w:rPr>
          <w:rFonts w:ascii="Times New Roman" w:hAnsi="Times New Roman"/>
          <w:color w:val="000000"/>
          <w:sz w:val="20"/>
          <w:szCs w:val="20"/>
        </w:rPr>
        <w:t>.</w:t>
      </w:r>
    </w:p>
    <w:p w:rsidR="00972C61" w:rsidRPr="00697D43" w:rsidRDefault="00972C61" w:rsidP="00972C6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972C61" w:rsidRPr="00697D43" w:rsidRDefault="00972C61" w:rsidP="00972C6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lastRenderedPageBreak/>
        <w:t>7. NOTAS ACLARATORIAS:</w:t>
      </w:r>
    </w:p>
    <w:p w:rsidR="00972C61" w:rsidRPr="00697D43" w:rsidRDefault="00972C61" w:rsidP="00972C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a) Dicha consulta no consiste en una licitación, por lo que no existen pliegos de prescripciones técnicas y administrativas en este punto del procedimiento.</w:t>
      </w:r>
    </w:p>
    <w:p w:rsidR="00972C61" w:rsidRPr="00697D43" w:rsidRDefault="00972C61" w:rsidP="00972C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b) Las respuestas del mercado deben versar sobre ideas de proyectos de innovación, basadas en productos</w:t>
      </w:r>
      <w:r>
        <w:rPr>
          <w:rFonts w:ascii="Times New Roman" w:hAnsi="Times New Roman"/>
          <w:color w:val="000000"/>
          <w:sz w:val="20"/>
          <w:szCs w:val="20"/>
        </w:rPr>
        <w:t xml:space="preserve"> o servicios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 existentes</w:t>
      </w:r>
      <w:r>
        <w:rPr>
          <w:rFonts w:ascii="Times New Roman" w:hAnsi="Times New Roman"/>
          <w:color w:val="000000"/>
          <w:sz w:val="20"/>
          <w:szCs w:val="20"/>
        </w:rPr>
        <w:t xml:space="preserve"> mejorados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 o nuevos, que desarrollados </w:t>
      </w:r>
      <w:r>
        <w:rPr>
          <w:rFonts w:ascii="Times New Roman" w:hAnsi="Times New Roman"/>
          <w:color w:val="000000"/>
          <w:sz w:val="20"/>
          <w:szCs w:val="20"/>
        </w:rPr>
        <w:t xml:space="preserve">e innovados, 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sean capaces de cubrir las necesidades de la </w:t>
      </w:r>
      <w:proofErr w:type="spellStart"/>
      <w:r w:rsidRPr="00697D43">
        <w:rPr>
          <w:rFonts w:ascii="Times New Roman" w:hAnsi="Times New Roman"/>
          <w:color w:val="000000"/>
          <w:sz w:val="20"/>
          <w:szCs w:val="20"/>
        </w:rPr>
        <w:t>Uex</w:t>
      </w:r>
      <w:proofErr w:type="spellEnd"/>
      <w:r w:rsidRPr="00697D43">
        <w:rPr>
          <w:rFonts w:ascii="Times New Roman" w:hAnsi="Times New Roman"/>
          <w:color w:val="000000"/>
          <w:sz w:val="20"/>
          <w:szCs w:val="20"/>
        </w:rPr>
        <w:t xml:space="preserve"> o mejorar las prestaciones esperadas.</w:t>
      </w:r>
    </w:p>
    <w:p w:rsidR="00972C61" w:rsidRPr="00697D43" w:rsidRDefault="00972C61" w:rsidP="00972C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c) No son considerados como Compras Públicas Innovadoras (CPI) aquellos desarrollos tecnológicos propuestos</w:t>
      </w:r>
      <w:r>
        <w:rPr>
          <w:rFonts w:ascii="Times New Roman" w:hAnsi="Times New Roman"/>
          <w:color w:val="000000"/>
          <w:sz w:val="20"/>
          <w:szCs w:val="20"/>
        </w:rPr>
        <w:t>,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 que previamente hayan sido protegidos por cualquiera de los instrumentos de protección industrial (patentes, modelos de utilidad, etc.)</w:t>
      </w:r>
      <w:r>
        <w:rPr>
          <w:rFonts w:ascii="Times New Roman" w:hAnsi="Times New Roman"/>
          <w:color w:val="000000"/>
          <w:sz w:val="20"/>
          <w:szCs w:val="20"/>
        </w:rPr>
        <w:t>, ni equipamientos existentes en el mercado sin innovaciones adicionales o que, aunque recientes, hayan sido comercializadas</w:t>
      </w:r>
      <w:r w:rsidRPr="00697D43">
        <w:rPr>
          <w:rFonts w:ascii="Times New Roman" w:hAnsi="Times New Roman"/>
          <w:color w:val="000000"/>
          <w:sz w:val="20"/>
          <w:szCs w:val="20"/>
        </w:rPr>
        <w:t>.</w:t>
      </w:r>
    </w:p>
    <w:p w:rsidR="00972C61" w:rsidRDefault="00972C61" w:rsidP="00972C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 xml:space="preserve">d) Las futuras licitaciones que se publiquen de CPI, basadas en las necesidades de la </w:t>
      </w:r>
      <w:proofErr w:type="spellStart"/>
      <w:r w:rsidRPr="00697D43">
        <w:rPr>
          <w:rFonts w:ascii="Times New Roman" w:hAnsi="Times New Roman"/>
          <w:color w:val="000000"/>
          <w:sz w:val="20"/>
          <w:szCs w:val="20"/>
        </w:rPr>
        <w:t>Uex</w:t>
      </w:r>
      <w:proofErr w:type="spellEnd"/>
      <w:r w:rsidRPr="00697D43">
        <w:rPr>
          <w:rFonts w:ascii="Times New Roman" w:hAnsi="Times New Roman"/>
          <w:color w:val="000000"/>
          <w:sz w:val="20"/>
          <w:szCs w:val="20"/>
        </w:rPr>
        <w:t xml:space="preserve"> y las ideas aportadas por el Mercado, al ser financiables con fondos de I+D, del Fondo Tecnológico FEDER, deben cubrir trabajos de desarrollo de </w:t>
      </w:r>
      <w:proofErr w:type="spellStart"/>
      <w:r w:rsidRPr="00697D43">
        <w:rPr>
          <w:rFonts w:ascii="Times New Roman" w:hAnsi="Times New Roman"/>
          <w:color w:val="000000"/>
          <w:sz w:val="20"/>
          <w:szCs w:val="20"/>
        </w:rPr>
        <w:t>I+D+i</w:t>
      </w:r>
      <w:proofErr w:type="spellEnd"/>
      <w:r w:rsidRPr="00697D43">
        <w:rPr>
          <w:rFonts w:ascii="Times New Roman" w:hAnsi="Times New Roman"/>
          <w:color w:val="000000"/>
          <w:sz w:val="20"/>
          <w:szCs w:val="20"/>
        </w:rPr>
        <w:t xml:space="preserve"> por parte de los proveedores</w:t>
      </w:r>
      <w:r>
        <w:rPr>
          <w:rFonts w:ascii="Times New Roman" w:hAnsi="Times New Roman"/>
          <w:color w:val="000000"/>
          <w:sz w:val="20"/>
          <w:szCs w:val="20"/>
        </w:rPr>
        <w:t>,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 exclusivamente. </w:t>
      </w:r>
      <w:r>
        <w:rPr>
          <w:rFonts w:ascii="Times New Roman" w:hAnsi="Times New Roman"/>
          <w:color w:val="000000"/>
          <w:sz w:val="20"/>
          <w:szCs w:val="20"/>
        </w:rPr>
        <w:t>Es decir,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 no consiste en la adquisición de equipamientos, aunque puede incluir la entrega de un prototipo no comercializable como elemento demostrador del desarrollo tecnológico contratado</w:t>
      </w:r>
      <w:r>
        <w:rPr>
          <w:rFonts w:ascii="Times New Roman" w:hAnsi="Times New Roman"/>
          <w:color w:val="000000"/>
          <w:sz w:val="20"/>
          <w:szCs w:val="20"/>
        </w:rPr>
        <w:t xml:space="preserve"> y resultado final de la CPI</w:t>
      </w:r>
      <w:r w:rsidRPr="00697D43">
        <w:rPr>
          <w:rFonts w:ascii="Times New Roman" w:hAnsi="Times New Roman"/>
          <w:color w:val="000000"/>
          <w:sz w:val="20"/>
          <w:szCs w:val="20"/>
        </w:rPr>
        <w:t>.</w:t>
      </w:r>
    </w:p>
    <w:p w:rsidR="00972C61" w:rsidRPr="00697D43" w:rsidRDefault="00972C61" w:rsidP="00972C61">
      <w:pPr>
        <w:pStyle w:val="Prrafodelist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e) La información esperada, referente a las </w:t>
      </w:r>
      <w:r w:rsidRPr="00675940">
        <w:rPr>
          <w:rFonts w:ascii="Times New Roman" w:hAnsi="Times New Roman"/>
          <w:color w:val="000000"/>
          <w:sz w:val="20"/>
          <w:szCs w:val="20"/>
          <w:u w:val="single"/>
        </w:rPr>
        <w:t>Capacidades de innovación de la entidad</w:t>
      </w:r>
      <w:r>
        <w:rPr>
          <w:rFonts w:ascii="Times New Roman" w:hAnsi="Times New Roman"/>
          <w:color w:val="000000"/>
          <w:sz w:val="20"/>
          <w:szCs w:val="20"/>
        </w:rPr>
        <w:t xml:space="preserve">, se refieren al equipo técnico que forma parte de la plantilla, infraestructura y colaboraciones externas que muestren solvencia técnica para la ejecución de proyectos de </w:t>
      </w:r>
      <w:proofErr w:type="spellStart"/>
      <w:r>
        <w:rPr>
          <w:rFonts w:ascii="Times New Roman" w:hAnsi="Times New Roman"/>
          <w:color w:val="000000"/>
          <w:sz w:val="20"/>
          <w:szCs w:val="20"/>
        </w:rPr>
        <w:t>I+DT+i</w:t>
      </w:r>
      <w:proofErr w:type="spellEnd"/>
      <w:r>
        <w:rPr>
          <w:rFonts w:ascii="Times New Roman" w:hAnsi="Times New Roman"/>
          <w:color w:val="000000"/>
          <w:sz w:val="20"/>
          <w:szCs w:val="20"/>
        </w:rPr>
        <w:t xml:space="preserve"> por parte de la empresa. No se considera como Capacidad de Innovación las de las empresas fabricantes que no pertenezcan a la misma empresa proponente.</w:t>
      </w:r>
    </w:p>
    <w:p w:rsidR="00972C61" w:rsidRPr="00697D43" w:rsidRDefault="00972C61" w:rsidP="00972C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972C61" w:rsidRPr="00697D43" w:rsidRDefault="00972C61" w:rsidP="00972C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972C61" w:rsidRPr="00697D43" w:rsidRDefault="00972C61" w:rsidP="00972C6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972C61" w:rsidRPr="00697D43" w:rsidRDefault="00972C61" w:rsidP="00972C6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972C61" w:rsidRPr="00697D43" w:rsidRDefault="00972C61" w:rsidP="00972C6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972C61" w:rsidRPr="00697D43" w:rsidRDefault="00972C61" w:rsidP="00972C6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A35414" w:rsidRDefault="00972C61" w:rsidP="00972C61">
      <w:r w:rsidRPr="00697D43">
        <w:rPr>
          <w:rFonts w:ascii="Times New Roman" w:hAnsi="Times New Roman"/>
          <w:color w:val="000000"/>
          <w:sz w:val="20"/>
          <w:szCs w:val="20"/>
        </w:rPr>
        <w:t xml:space="preserve">Badajoz, a </w:t>
      </w:r>
      <w:r w:rsidR="005D5A8D">
        <w:rPr>
          <w:rFonts w:ascii="Times New Roman" w:hAnsi="Times New Roman"/>
          <w:color w:val="000000"/>
          <w:sz w:val="20"/>
          <w:szCs w:val="20"/>
        </w:rPr>
        <w:t xml:space="preserve">2/02/2015 </w:t>
      </w:r>
      <w:bookmarkStart w:id="0" w:name="_GoBack"/>
      <w:bookmarkEnd w:id="0"/>
      <w:r w:rsidRPr="00697D43">
        <w:rPr>
          <w:rFonts w:ascii="Times New Roman" w:hAnsi="Times New Roman"/>
          <w:color w:val="000000"/>
          <w:sz w:val="20"/>
          <w:szCs w:val="20"/>
        </w:rPr>
        <w:t xml:space="preserve"> El Gerente, LUCIANO CORDERO SAAVEDRA.</w:t>
      </w:r>
    </w:p>
    <w:sectPr w:rsidR="00A3541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1A43AA"/>
    <w:multiLevelType w:val="hybridMultilevel"/>
    <w:tmpl w:val="26A8786C"/>
    <w:lvl w:ilvl="0" w:tplc="41F0FD96">
      <w:start w:val="4"/>
      <w:numFmt w:val="bullet"/>
      <w:lvlText w:val="-"/>
      <w:lvlJc w:val="left"/>
      <w:pPr>
        <w:ind w:left="720" w:hanging="360"/>
      </w:pPr>
      <w:rPr>
        <w:rFonts w:ascii="Verdana" w:eastAsia="Calibri" w:hAnsi="Verdana" w:cs="Verdan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C61"/>
    <w:rsid w:val="005D5A8D"/>
    <w:rsid w:val="00972C61"/>
    <w:rsid w:val="00A35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2C61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72C6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2C61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72C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706</Words>
  <Characters>3884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2</cp:revision>
  <dcterms:created xsi:type="dcterms:W3CDTF">2015-02-06T11:08:00Z</dcterms:created>
  <dcterms:modified xsi:type="dcterms:W3CDTF">2015-02-06T11:43:00Z</dcterms:modified>
</cp:coreProperties>
</file>